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91C04" w14:textId="77777777" w:rsidR="00547FE4" w:rsidRPr="00547FE4" w:rsidRDefault="00547FE4" w:rsidP="00547FE4">
      <w:pPr>
        <w:jc w:val="center"/>
        <w:rPr>
          <w:b/>
          <w:bCs/>
        </w:rPr>
      </w:pPr>
      <w:r w:rsidRPr="00547FE4">
        <w:rPr>
          <w:b/>
          <w:bCs/>
        </w:rPr>
        <w:t>Down Payment vs First Payment- GHF</w:t>
      </w:r>
    </w:p>
    <w:p w14:paraId="5E6374A2" w14:textId="77777777" w:rsidR="00547FE4" w:rsidRDefault="00547FE4" w:rsidP="00547FE4"/>
    <w:p w14:paraId="585E05AE" w14:textId="37449DB8" w:rsidR="00547FE4" w:rsidRPr="00547FE4" w:rsidRDefault="00547FE4" w:rsidP="00547FE4">
      <w:r w:rsidRPr="00547FE4">
        <w:t>This information is broken down in the GHF – Contract Workflow document:</w:t>
      </w:r>
    </w:p>
    <w:p w14:paraId="2A0CBC54" w14:textId="77777777" w:rsidR="00547FE4" w:rsidRPr="00547FE4" w:rsidRDefault="00547FE4" w:rsidP="00547FE4"/>
    <w:p w14:paraId="45A1AD5E" w14:textId="77777777" w:rsidR="00547FE4" w:rsidRPr="00547FE4" w:rsidRDefault="00547FE4" w:rsidP="00547FE4">
      <w:pPr>
        <w:rPr>
          <w:b/>
          <w:bCs/>
          <w:i/>
          <w:iCs/>
        </w:rPr>
      </w:pPr>
      <w:r w:rsidRPr="00547FE4">
        <w:rPr>
          <w:b/>
          <w:bCs/>
          <w:i/>
          <w:iCs/>
        </w:rPr>
        <w:t xml:space="preserve">First Payment Due at Signing: </w:t>
      </w:r>
      <w:r w:rsidRPr="00547FE4">
        <w:rPr>
          <w:i/>
          <w:iCs/>
        </w:rPr>
        <w:t xml:space="preserve">Rather than collecting a down payment when creating a contract, the client’s </w:t>
      </w:r>
      <w:r w:rsidRPr="00547FE4">
        <w:rPr>
          <w:b/>
          <w:bCs/>
          <w:i/>
          <w:iCs/>
        </w:rPr>
        <w:t>first</w:t>
      </w:r>
    </w:p>
    <w:p w14:paraId="6684DA98" w14:textId="77777777" w:rsidR="00547FE4" w:rsidRPr="00547FE4" w:rsidRDefault="00547FE4" w:rsidP="00547FE4">
      <w:pPr>
        <w:rPr>
          <w:i/>
          <w:iCs/>
        </w:rPr>
      </w:pPr>
      <w:r w:rsidRPr="00547FE4">
        <w:rPr>
          <w:b/>
          <w:bCs/>
          <w:i/>
          <w:iCs/>
        </w:rPr>
        <w:t xml:space="preserve">payment </w:t>
      </w:r>
      <w:r w:rsidRPr="00547FE4">
        <w:rPr>
          <w:i/>
          <w:iCs/>
        </w:rPr>
        <w:t>is due on signing (within 3 days). The same guidelines for down payments on previous contracts apply</w:t>
      </w:r>
    </w:p>
    <w:p w14:paraId="11C2E532" w14:textId="77777777" w:rsidR="00547FE4" w:rsidRPr="00547FE4" w:rsidRDefault="00547FE4" w:rsidP="00547FE4">
      <w:pPr>
        <w:rPr>
          <w:i/>
          <w:iCs/>
        </w:rPr>
      </w:pPr>
      <w:r w:rsidRPr="00547FE4">
        <w:rPr>
          <w:i/>
          <w:iCs/>
        </w:rPr>
        <w:t>to this (E-Transfer, Bank Withdrawal, Credit Card payment – link at bottom of the guide). Ensure the method of</w:t>
      </w:r>
    </w:p>
    <w:p w14:paraId="7CDF58D2" w14:textId="77777777" w:rsidR="00547FE4" w:rsidRPr="00547FE4" w:rsidRDefault="00547FE4" w:rsidP="00547FE4">
      <w:pPr>
        <w:rPr>
          <w:i/>
          <w:iCs/>
        </w:rPr>
      </w:pPr>
      <w:r w:rsidRPr="00547FE4">
        <w:rPr>
          <w:i/>
          <w:iCs/>
        </w:rPr>
        <w:t>the first payment is communicated to Yes Plan.</w:t>
      </w:r>
    </w:p>
    <w:p w14:paraId="1F5F7032" w14:textId="77777777" w:rsidR="00547FE4" w:rsidRPr="00547FE4" w:rsidRDefault="00547FE4" w:rsidP="00547FE4">
      <w:pPr>
        <w:rPr>
          <w:i/>
          <w:iCs/>
        </w:rPr>
      </w:pPr>
    </w:p>
    <w:p w14:paraId="2B5FE40A" w14:textId="77777777" w:rsidR="00547FE4" w:rsidRPr="00547FE4" w:rsidRDefault="00547FE4" w:rsidP="00547FE4">
      <w:pPr>
        <w:rPr>
          <w:i/>
          <w:iCs/>
        </w:rPr>
      </w:pPr>
      <w:r w:rsidRPr="00547FE4">
        <w:rPr>
          <w:b/>
          <w:bCs/>
          <w:i/>
          <w:iCs/>
        </w:rPr>
        <w:t xml:space="preserve">Down Payment </w:t>
      </w:r>
      <w:r w:rsidRPr="00547FE4">
        <w:rPr>
          <w:i/>
          <w:iCs/>
        </w:rPr>
        <w:t>is optional to the client – or at the broker’s discretion. It is not the same as their first payment</w:t>
      </w:r>
    </w:p>
    <w:p w14:paraId="18BC1E1D" w14:textId="77777777" w:rsidR="00547FE4" w:rsidRPr="00547FE4" w:rsidRDefault="00547FE4" w:rsidP="00547FE4">
      <w:pPr>
        <w:rPr>
          <w:i/>
          <w:iCs/>
        </w:rPr>
      </w:pPr>
      <w:r w:rsidRPr="00547FE4">
        <w:rPr>
          <w:i/>
          <w:iCs/>
        </w:rPr>
        <w:t>and would be in addition to it. This only applies if the client wants to pay additional funds up front to reduce</w:t>
      </w:r>
    </w:p>
    <w:p w14:paraId="03DC0725" w14:textId="77777777" w:rsidR="00547FE4" w:rsidRPr="00547FE4" w:rsidRDefault="00547FE4" w:rsidP="00547FE4">
      <w:pPr>
        <w:rPr>
          <w:i/>
          <w:iCs/>
        </w:rPr>
      </w:pPr>
      <w:r w:rsidRPr="00547FE4">
        <w:rPr>
          <w:i/>
          <w:iCs/>
        </w:rPr>
        <w:t>payments or the broker feels that it is necessary (e.g. poor payer). Interest is not charged on down payment</w:t>
      </w:r>
    </w:p>
    <w:p w14:paraId="2B0ACA4B" w14:textId="77777777" w:rsidR="00547FE4" w:rsidRPr="00547FE4" w:rsidRDefault="00547FE4" w:rsidP="00547FE4">
      <w:pPr>
        <w:rPr>
          <w:i/>
          <w:iCs/>
        </w:rPr>
      </w:pPr>
      <w:r w:rsidRPr="00547FE4">
        <w:rPr>
          <w:i/>
          <w:iCs/>
        </w:rPr>
        <w:t>amount.</w:t>
      </w:r>
    </w:p>
    <w:p w14:paraId="57FF6D65" w14:textId="77777777" w:rsidR="00547FE4" w:rsidRPr="00547FE4" w:rsidRDefault="00547FE4" w:rsidP="00547FE4"/>
    <w:p w14:paraId="7D14A6D6" w14:textId="77777777" w:rsidR="00547FE4" w:rsidRPr="00547FE4" w:rsidRDefault="00547FE4" w:rsidP="00547FE4">
      <w:r w:rsidRPr="00547FE4">
        <w:t>The main takeaway is about the down payment, “It is not the same as their first payment and would be in addition to it.”</w:t>
      </w:r>
      <w:r w:rsidRPr="00547FE4">
        <w:br/>
      </w:r>
      <w:r w:rsidRPr="00547FE4">
        <w:br/>
        <w:t xml:space="preserve">So, in a case where a customer needs to pay $900 up front, the Regular Payment amount and Down Payment amount should sum to $900. </w:t>
      </w:r>
    </w:p>
    <w:p w14:paraId="1C515635" w14:textId="77777777" w:rsidR="00547FE4" w:rsidRPr="00547FE4" w:rsidRDefault="00547FE4" w:rsidP="00547FE4"/>
    <w:p w14:paraId="7764E978" w14:textId="25D4A0A4" w:rsidR="00547FE4" w:rsidRPr="00547FE4" w:rsidRDefault="00547FE4" w:rsidP="00547FE4">
      <w:r w:rsidRPr="00547FE4">
        <w:drawing>
          <wp:inline distT="0" distB="0" distL="0" distR="0" wp14:anchorId="5F247E0C" wp14:editId="58CF5AA0">
            <wp:extent cx="5086350" cy="1571625"/>
            <wp:effectExtent l="0" t="0" r="0" b="9525"/>
            <wp:docPr id="13466486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086350" cy="1571625"/>
                    </a:xfrm>
                    <a:prstGeom prst="rect">
                      <a:avLst/>
                    </a:prstGeom>
                    <a:noFill/>
                    <a:ln>
                      <a:noFill/>
                    </a:ln>
                  </pic:spPr>
                </pic:pic>
              </a:graphicData>
            </a:graphic>
          </wp:inline>
        </w:drawing>
      </w:r>
    </w:p>
    <w:p w14:paraId="755DA5F7" w14:textId="77777777" w:rsidR="00547FE4" w:rsidRPr="00547FE4" w:rsidRDefault="00547FE4" w:rsidP="00547FE4"/>
    <w:p w14:paraId="24B4DADC" w14:textId="77777777" w:rsidR="00547FE4" w:rsidRPr="00547FE4" w:rsidRDefault="00547FE4" w:rsidP="00547FE4">
      <w:r w:rsidRPr="00547FE4">
        <w:t>Down Payment + First Payment + Agency Fee + Company Fee = Total Amount due at signing.</w:t>
      </w:r>
    </w:p>
    <w:p w14:paraId="493CF393" w14:textId="77777777" w:rsidR="00547FE4" w:rsidRPr="00547FE4" w:rsidRDefault="00547FE4" w:rsidP="00547FE4"/>
    <w:p w14:paraId="42593D72" w14:textId="77777777" w:rsidR="00547FE4" w:rsidRPr="00547FE4" w:rsidRDefault="00547FE4" w:rsidP="00547FE4">
      <w:r w:rsidRPr="00547FE4">
        <w:t>The one thing that may be a problem is that applying a down payment will cause the regular payment amounts to recalculate due to the overall financed amount being lower, brokers will need to adjust this down payment as they see fit so that the Payment Amount and Down Payment sum to the desired Total Amount.</w:t>
      </w:r>
    </w:p>
    <w:p w14:paraId="74971F98" w14:textId="77777777" w:rsidR="00547FE4" w:rsidRPr="00547FE4" w:rsidRDefault="00547FE4" w:rsidP="00547FE4"/>
    <w:p w14:paraId="64A3FA9C" w14:textId="77777777" w:rsidR="00547FE4" w:rsidRPr="00547FE4" w:rsidRDefault="00547FE4" w:rsidP="00547FE4">
      <w:r w:rsidRPr="00547FE4">
        <w:t>Thanks,</w:t>
      </w:r>
    </w:p>
    <w:p w14:paraId="01D21E33" w14:textId="77777777" w:rsidR="00547FE4" w:rsidRPr="00547FE4" w:rsidRDefault="00547FE4" w:rsidP="00547FE4"/>
    <w:p w14:paraId="74DD30BD" w14:textId="41AB4356" w:rsidR="00547FE4" w:rsidRPr="00547FE4" w:rsidRDefault="00547FE4" w:rsidP="00547FE4">
      <w:r w:rsidRPr="00547FE4">
        <w:drawing>
          <wp:inline distT="0" distB="0" distL="0" distR="0" wp14:anchorId="16047DBC" wp14:editId="045811B0">
            <wp:extent cx="1495425" cy="390525"/>
            <wp:effectExtent l="0" t="0" r="9525" b="9525"/>
            <wp:docPr id="5971765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495425" cy="390525"/>
                    </a:xfrm>
                    <a:prstGeom prst="rect">
                      <a:avLst/>
                    </a:prstGeom>
                    <a:noFill/>
                    <a:ln>
                      <a:noFill/>
                    </a:ln>
                  </pic:spPr>
                </pic:pic>
              </a:graphicData>
            </a:graphic>
          </wp:inline>
        </w:drawing>
      </w:r>
    </w:p>
    <w:p w14:paraId="64A3B4ED" w14:textId="77777777" w:rsidR="00547FE4" w:rsidRPr="00547FE4" w:rsidRDefault="00547FE4" w:rsidP="00547FE4"/>
    <w:p w14:paraId="7760D903" w14:textId="77777777" w:rsidR="00547FE4" w:rsidRPr="00547FE4" w:rsidRDefault="00547FE4" w:rsidP="00547FE4">
      <w:r w:rsidRPr="00547FE4">
        <w:t>Adrian</w:t>
      </w:r>
    </w:p>
    <w:p w14:paraId="59723E07" w14:textId="77777777" w:rsidR="00547FE4" w:rsidRPr="00547FE4" w:rsidRDefault="00547FE4" w:rsidP="00547FE4">
      <w:r w:rsidRPr="00547FE4">
        <w:t xml:space="preserve">Account Management </w:t>
      </w:r>
    </w:p>
    <w:p w14:paraId="0EC268CA" w14:textId="77777777" w:rsidR="00547FE4" w:rsidRPr="00547FE4" w:rsidRDefault="00547FE4" w:rsidP="00547FE4">
      <w:r w:rsidRPr="00547FE4">
        <w:t>16830-107 Avenue | Edmonton, Ab | T5P 4C3</w:t>
      </w:r>
    </w:p>
    <w:p w14:paraId="533AC37B" w14:textId="77777777" w:rsidR="00547FE4" w:rsidRPr="00547FE4" w:rsidRDefault="00547FE4" w:rsidP="00547FE4">
      <w:r w:rsidRPr="00547FE4">
        <w:t xml:space="preserve">Phone: 780-801-1305 Toll Free:1-877-489-9569  </w:t>
      </w:r>
    </w:p>
    <w:p w14:paraId="106A2512" w14:textId="77777777" w:rsidR="00547FE4" w:rsidRPr="00547FE4" w:rsidRDefault="00547FE4" w:rsidP="00547FE4">
      <w:r w:rsidRPr="00547FE4">
        <w:t>Text: 587-410-</w:t>
      </w:r>
      <w:proofErr w:type="gramStart"/>
      <w:r w:rsidRPr="00547FE4">
        <w:t>7445  Fax</w:t>
      </w:r>
      <w:proofErr w:type="gramEnd"/>
      <w:r w:rsidRPr="00547FE4">
        <w:t>: 1-866-259-9219</w:t>
      </w:r>
    </w:p>
    <w:p w14:paraId="531CDFC8" w14:textId="77777777" w:rsidR="00547FE4" w:rsidRPr="00547FE4" w:rsidRDefault="00547FE4" w:rsidP="00547FE4"/>
    <w:p w14:paraId="15C1D6FF" w14:textId="77777777" w:rsidR="00547FE4" w:rsidRPr="00547FE4" w:rsidRDefault="00547FE4" w:rsidP="00547FE4">
      <w:pPr>
        <w:rPr>
          <w:b/>
          <w:bCs/>
          <w:u w:val="single"/>
          <w:lang w:val="en-US"/>
        </w:rPr>
      </w:pPr>
      <w:hyperlink r:id="rId8" w:history="1">
        <w:r w:rsidRPr="00547FE4">
          <w:rPr>
            <w:rStyle w:val="Hyperlink"/>
            <w:b/>
            <w:bCs/>
          </w:rPr>
          <w:t>Pay online</w:t>
        </w:r>
      </w:hyperlink>
      <w:r w:rsidRPr="00547FE4">
        <w:rPr>
          <w:b/>
          <w:bCs/>
        </w:rPr>
        <w:t xml:space="preserve"> | </w:t>
      </w:r>
      <w:hyperlink r:id="rId9" w:history="1">
        <w:r w:rsidRPr="00547FE4">
          <w:rPr>
            <w:rStyle w:val="Hyperlink"/>
            <w:b/>
            <w:bCs/>
          </w:rPr>
          <w:t>Pay using your mobile device</w:t>
        </w:r>
      </w:hyperlink>
    </w:p>
    <w:p w14:paraId="563AD92C" w14:textId="6397FD82" w:rsidR="008C4687" w:rsidRDefault="00547FE4">
      <w:r w:rsidRPr="00547FE4">
        <w:drawing>
          <wp:inline distT="0" distB="0" distL="0" distR="0" wp14:anchorId="455853F0" wp14:editId="127CC77D">
            <wp:extent cx="762000" cy="990600"/>
            <wp:effectExtent l="0" t="0" r="0" b="0"/>
            <wp:docPr id="409773407" name="Picture 4" descr="A qr code with a check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73407" name="Picture 4" descr="A qr code with a check mark&#10;&#10;AI-generated content may be incorrect."/>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762000" cy="990600"/>
                    </a:xfrm>
                    <a:prstGeom prst="rect">
                      <a:avLst/>
                    </a:prstGeom>
                    <a:noFill/>
                    <a:ln>
                      <a:noFill/>
                    </a:ln>
                  </pic:spPr>
                </pic:pic>
              </a:graphicData>
            </a:graphic>
          </wp:inline>
        </w:drawing>
      </w:r>
    </w:p>
    <w:sectPr w:rsidR="008C46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E4"/>
    <w:rsid w:val="00041FD8"/>
    <w:rsid w:val="00547FE4"/>
    <w:rsid w:val="008C46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F63FD"/>
  <w15:chartTrackingRefBased/>
  <w15:docId w15:val="{6E15FEF4-471C-47AA-B9A0-A39AA8BA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7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7F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F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F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7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7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7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FE4"/>
    <w:rPr>
      <w:rFonts w:eastAsiaTheme="majorEastAsia" w:cstheme="majorBidi"/>
      <w:color w:val="272727" w:themeColor="text1" w:themeTint="D8"/>
    </w:rPr>
  </w:style>
  <w:style w:type="paragraph" w:styleId="Title">
    <w:name w:val="Title"/>
    <w:basedOn w:val="Normal"/>
    <w:next w:val="Normal"/>
    <w:link w:val="TitleChar"/>
    <w:uiPriority w:val="10"/>
    <w:qFormat/>
    <w:rsid w:val="00547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FE4"/>
    <w:pPr>
      <w:spacing w:before="160"/>
      <w:jc w:val="center"/>
    </w:pPr>
    <w:rPr>
      <w:i/>
      <w:iCs/>
      <w:color w:val="404040" w:themeColor="text1" w:themeTint="BF"/>
    </w:rPr>
  </w:style>
  <w:style w:type="character" w:customStyle="1" w:styleId="QuoteChar">
    <w:name w:val="Quote Char"/>
    <w:basedOn w:val="DefaultParagraphFont"/>
    <w:link w:val="Quote"/>
    <w:uiPriority w:val="29"/>
    <w:rsid w:val="00547FE4"/>
    <w:rPr>
      <w:i/>
      <w:iCs/>
      <w:color w:val="404040" w:themeColor="text1" w:themeTint="BF"/>
    </w:rPr>
  </w:style>
  <w:style w:type="paragraph" w:styleId="ListParagraph">
    <w:name w:val="List Paragraph"/>
    <w:basedOn w:val="Normal"/>
    <w:uiPriority w:val="34"/>
    <w:qFormat/>
    <w:rsid w:val="00547FE4"/>
    <w:pPr>
      <w:ind w:left="720"/>
      <w:contextualSpacing/>
    </w:pPr>
  </w:style>
  <w:style w:type="character" w:styleId="IntenseEmphasis">
    <w:name w:val="Intense Emphasis"/>
    <w:basedOn w:val="DefaultParagraphFont"/>
    <w:uiPriority w:val="21"/>
    <w:qFormat/>
    <w:rsid w:val="00547FE4"/>
    <w:rPr>
      <w:i/>
      <w:iCs/>
      <w:color w:val="0F4761" w:themeColor="accent1" w:themeShade="BF"/>
    </w:rPr>
  </w:style>
  <w:style w:type="paragraph" w:styleId="IntenseQuote">
    <w:name w:val="Intense Quote"/>
    <w:basedOn w:val="Normal"/>
    <w:next w:val="Normal"/>
    <w:link w:val="IntenseQuoteChar"/>
    <w:uiPriority w:val="30"/>
    <w:qFormat/>
    <w:rsid w:val="00547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FE4"/>
    <w:rPr>
      <w:i/>
      <w:iCs/>
      <w:color w:val="0F4761" w:themeColor="accent1" w:themeShade="BF"/>
    </w:rPr>
  </w:style>
  <w:style w:type="character" w:styleId="IntenseReference">
    <w:name w:val="Intense Reference"/>
    <w:basedOn w:val="DefaultParagraphFont"/>
    <w:uiPriority w:val="32"/>
    <w:qFormat/>
    <w:rsid w:val="00547FE4"/>
    <w:rPr>
      <w:b/>
      <w:bCs/>
      <w:smallCaps/>
      <w:color w:val="0F4761" w:themeColor="accent1" w:themeShade="BF"/>
      <w:spacing w:val="5"/>
    </w:rPr>
  </w:style>
  <w:style w:type="character" w:styleId="Hyperlink">
    <w:name w:val="Hyperlink"/>
    <w:basedOn w:val="DefaultParagraphFont"/>
    <w:uiPriority w:val="99"/>
    <w:unhideWhenUsed/>
    <w:rsid w:val="00547FE4"/>
    <w:rPr>
      <w:color w:val="467886" w:themeColor="hyperlink"/>
      <w:u w:val="single"/>
    </w:rPr>
  </w:style>
  <w:style w:type="character" w:styleId="UnresolvedMention">
    <w:name w:val="Unresolved Mention"/>
    <w:basedOn w:val="DefaultParagraphFont"/>
    <w:uiPriority w:val="99"/>
    <w:semiHidden/>
    <w:unhideWhenUsed/>
    <w:rsid w:val="00547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esplan.repayps.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C7A34.14252920" TargetMode="Externa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cid:image002.jpg@01DC7A34.14252920" TargetMode="External"/><Relationship Id="rId5" Type="http://schemas.openxmlformats.org/officeDocument/2006/relationships/image" Target="cid:image007.png@01DC7A38.A98A4280" TargetMode="Externa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image" Target="media/image1.png"/><Relationship Id="rId9" Type="http://schemas.openxmlformats.org/officeDocument/2006/relationships/hyperlink" Target="https://yesplan-anywhere.repayps.com/"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BC471C1ED1A74DB75332A8E22F5805" ma:contentTypeVersion="3" ma:contentTypeDescription="Create a new document." ma:contentTypeScope="" ma:versionID="ba5756b4dcdf9cf2ae16802b35da0f36">
  <xsd:schema xmlns:xsd="http://www.w3.org/2001/XMLSchema" xmlns:xs="http://www.w3.org/2001/XMLSchema" xmlns:p="http://schemas.microsoft.com/office/2006/metadata/properties" xmlns:ns2="179065b0-4cab-41b0-afe0-e1c2ef0f2680" targetNamespace="http://schemas.microsoft.com/office/2006/metadata/properties" ma:root="true" ma:fieldsID="db8729b4477ce97293ed3e8c16fc815d" ns2:_="">
    <xsd:import namespace="179065b0-4cab-41b0-afe0-e1c2ef0f268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065b0-4cab-41b0-afe0-e1c2ef0f2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077421-103B-4DE1-BFB3-413E90D3F41B}"/>
</file>

<file path=customXml/itemProps2.xml><?xml version="1.0" encoding="utf-8"?>
<ds:datastoreItem xmlns:ds="http://schemas.openxmlformats.org/officeDocument/2006/customXml" ds:itemID="{53512D8E-A671-4A30-ABA9-DDEAF5BB5531}"/>
</file>

<file path=customXml/itemProps3.xml><?xml version="1.0" encoding="utf-8"?>
<ds:datastoreItem xmlns:ds="http://schemas.openxmlformats.org/officeDocument/2006/customXml" ds:itemID="{1C9801EC-9A49-480E-8C6F-9146A7A09F57}"/>
</file>

<file path=docProps/app.xml><?xml version="1.0" encoding="utf-8"?>
<Properties xmlns="http://schemas.openxmlformats.org/officeDocument/2006/extended-properties" xmlns:vt="http://schemas.openxmlformats.org/officeDocument/2006/docPropsVTypes">
  <Template>Normal.dotm</Template>
  <TotalTime>2</TotalTime>
  <Pages>2</Pages>
  <Words>313</Words>
  <Characters>1488</Characters>
  <Application>Microsoft Office Word</Application>
  <DocSecurity>0</DocSecurity>
  <Lines>49</Lines>
  <Paragraphs>25</Paragraphs>
  <ScaleCrop>false</ScaleCrop>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Batra</dc:creator>
  <cp:keywords/>
  <dc:description/>
  <cp:lastModifiedBy>Sarthak Batra</cp:lastModifiedBy>
  <cp:revision>1</cp:revision>
  <dcterms:created xsi:type="dcterms:W3CDTF">2026-01-12T21:28:00Z</dcterms:created>
  <dcterms:modified xsi:type="dcterms:W3CDTF">2026-01-12T21:30:00Z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0x010100DEBC471C1ED1A74DB75332A8E22F5805</vt:lpwstr>
  </property>
</Properties>
</file>